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1D5" w:rsidRDefault="007811D5" w:rsidP="007811D5">
      <w:pPr>
        <w:bidi/>
        <w:spacing w:before="120"/>
        <w:rPr>
          <w:rFonts w:ascii="Traditional Arabic" w:hAnsi="Traditional Arabic" w:cs="Traditional Arabic"/>
          <w:b/>
          <w:color w:val="000000"/>
          <w:sz w:val="32"/>
          <w:szCs w:val="36"/>
          <w:rtl/>
        </w:rPr>
      </w:pPr>
    </w:p>
    <w:p w:rsidR="007811D5" w:rsidRDefault="007811D5" w:rsidP="007811D5">
      <w:pPr>
        <w:bidi/>
        <w:spacing w:before="120"/>
        <w:rPr>
          <w:rFonts w:ascii="Traditional Arabic" w:hAnsi="Traditional Arabic" w:cs="Traditional Arabic"/>
          <w:b/>
          <w:color w:val="000000"/>
          <w:sz w:val="32"/>
          <w:szCs w:val="36"/>
          <w:rtl/>
        </w:rPr>
      </w:pPr>
      <w:r w:rsidRPr="007811D5">
        <w:rPr>
          <w:rFonts w:ascii="Traditional Arabic" w:hAnsi="Traditional Arabic" w:cs="Traditional Arabic" w:hint="cs"/>
          <w:bCs/>
          <w:color w:val="000000"/>
          <w:sz w:val="32"/>
          <w:szCs w:val="36"/>
          <w:rtl/>
        </w:rPr>
        <w:t>الر</w:t>
      </w:r>
      <w:r>
        <w:rPr>
          <w:rFonts w:ascii="Traditional Arabic" w:hAnsi="Traditional Arabic" w:cs="Traditional Arabic" w:hint="cs"/>
          <w:bCs/>
          <w:color w:val="000000"/>
          <w:sz w:val="32"/>
          <w:szCs w:val="36"/>
          <w:rtl/>
        </w:rPr>
        <w:t>ّ</w:t>
      </w:r>
      <w:r w:rsidRPr="007811D5">
        <w:rPr>
          <w:rFonts w:ascii="Traditional Arabic" w:hAnsi="Traditional Arabic" w:cs="Traditional Arabic" w:hint="cs"/>
          <w:bCs/>
          <w:color w:val="000000"/>
          <w:sz w:val="32"/>
          <w:szCs w:val="36"/>
          <w:rtl/>
        </w:rPr>
        <w:t>د على مؤامرات الأعداء</w:t>
      </w:r>
      <w:r>
        <w:rPr>
          <w:rFonts w:ascii="Traditional Arabic" w:hAnsi="Traditional Arabic" w:cs="Traditional Arabic" w:hint="cs"/>
          <w:b/>
          <w:color w:val="000000"/>
          <w:sz w:val="32"/>
          <w:szCs w:val="36"/>
          <w:rtl/>
        </w:rPr>
        <w:t>:</w:t>
      </w:r>
    </w:p>
    <w:p w:rsidR="007811D5" w:rsidRPr="001814FA" w:rsidRDefault="00CE1CA7" w:rsidP="007811D5">
      <w:pPr>
        <w:bidi/>
        <w:spacing w:before="120"/>
        <w:rPr>
          <w:rFonts w:ascii="Traditional Arabic" w:hAnsi="Traditional Arabic" w:cs="Traditional Arabic"/>
          <w:b/>
          <w:color w:val="000000"/>
          <w:sz w:val="32"/>
          <w:szCs w:val="36"/>
          <w:rtl/>
        </w:rPr>
      </w:pPr>
      <w:r>
        <w:rPr>
          <w:rFonts w:ascii="Traditional Arabic" w:hAnsi="Traditional Arabic" w:cs="Traditional Arabic"/>
          <w:b/>
          <w:color w:val="000000"/>
          <w:sz w:val="32"/>
          <w:szCs w:val="36"/>
          <w:rtl/>
        </w:rPr>
        <w:t xml:space="preserve">ينبغي القول للفئة الأولى بأنهم </w:t>
      </w:r>
      <w:r>
        <w:rPr>
          <w:rFonts w:ascii="Traditional Arabic" w:hAnsi="Traditional Arabic" w:cs="Traditional Arabic" w:hint="cs"/>
          <w:b/>
          <w:color w:val="000000"/>
          <w:sz w:val="32"/>
          <w:szCs w:val="36"/>
          <w:rtl/>
        </w:rPr>
        <w:t>إ</w:t>
      </w:r>
      <w:r w:rsidR="007811D5" w:rsidRPr="001814FA">
        <w:rPr>
          <w:rFonts w:ascii="Traditional Arabic" w:hAnsi="Traditional Arabic" w:cs="Traditional Arabic"/>
          <w:b/>
          <w:color w:val="000000"/>
          <w:sz w:val="32"/>
          <w:szCs w:val="36"/>
          <w:rtl/>
        </w:rPr>
        <w:t>ما أن يكونوا جاهلين بالحكومة والقانون والسياسة، أو أنهم يتجاهلون ذلك</w:t>
      </w:r>
      <w:bookmarkStart w:id="0" w:name="_GoBack"/>
      <w:bookmarkEnd w:id="0"/>
      <w:r w:rsidR="007811D5" w:rsidRPr="001814FA">
        <w:rPr>
          <w:rFonts w:ascii="Traditional Arabic" w:hAnsi="Traditional Arabic" w:cs="Traditional Arabic"/>
          <w:b/>
          <w:color w:val="000000"/>
          <w:sz w:val="32"/>
          <w:szCs w:val="36"/>
          <w:rtl/>
        </w:rPr>
        <w:t xml:space="preserve"> مغرضين، فتطبيق القوانين على أساس القسط والعدل، والوقوف بوجه الظلم والحكومات الجائرة، وبسط العدالة الفردية والاجتماعية، ومحاربة الفساد والفحشاء وأنواع الانحرافات، وتحقيق الحرية على أساس العقل والعدل، والسعي للاستقلال والاكتفاء الذاتي، وقطع الطريق على الاستعمار والاستغلال والاستعباد، وإقامة الحدود وإيقاع القصاص والتعزيرات طبقاً لميزان العدل للحيلولة دون فساد المجتمع وانهياره، وسياسة المجتمع وهدايته بموازين العقل والعدل والإنصاف ومئات القضايا من هذا القبيل لا تصبح قديمة بمرور الزمان عليها، وهي قاعدة سارية المفعول على مدى التاريخ البشري والحياة الاجتماعية.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إنّ هذا الادعاء بمثابة القول بضرورة تغيير القواعد العقلية والرياضية وإحلال قواعد أخرى محلها في العصر الحاضر، فإذا كان من الواجب تطبيق العدالة الاجتماعية ومحاربة الظلم والنهب والقتل في مستهل الحياة البشرية، فهل سيصبح هذا النهج بالياً اليوم لأننا في قرن الذرة؟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أمّا ادعاء معارضة الإسلام للتقدم _ كما كان يدعي محمد رضا البهلوي المخلوع حينما كان يقول: (إنّ علماء الدين يريدون استخدام الدواب للسفر في هذا العصر) _ فإن هذا لا يعدو مجرد تهمة سخيفة لا أكثر.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فإذا كان المراد من مظاهر المدنية والتقدم هو الاختراعات والابتكارات والصناعات المتطورة، التي تساهم في تقدم البشر ونمو حضاراتهم، فإن الإسلام وسائر الأديان التوحيدية الأخرى لم ولن تعارض ذلك أبداً، فالإسلام والقرآن المجيد يؤكدان على ضرورة العلم والصناعة.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أما إذا كان المراد من التقدم والمدنية ذلك المعنى المطروح من قبل بعض ممتهني الثقافة القائلين بالاباحية في جميع المنكرات والفواحش _ حتى الشذوذ الجنسي وما شابه _ فإن جميع الأديان السماوية وجميع العلماء </w:t>
      </w:r>
      <w:r w:rsidRPr="001814FA">
        <w:rPr>
          <w:rFonts w:ascii="Traditional Arabic" w:hAnsi="Traditional Arabic" w:cs="Traditional Arabic"/>
          <w:b/>
          <w:color w:val="000000"/>
          <w:sz w:val="32"/>
          <w:szCs w:val="36"/>
          <w:rtl/>
        </w:rPr>
        <w:lastRenderedPageBreak/>
        <w:t xml:space="preserve">والعقلاء يعارضون ذلك، وإن كان المأسورون للغرب أو الشرق يروجون لذلك من منطلق تقليدهم الأعمى.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أما الفئة الثانية، والذين يؤدون دوراً مخرباً بقولهم بفصل الإسلام عن الحكومة والسياسة، فلابد من إلفات نظر هؤلاء الجهلة بأن ما ورد من الأحكام المتعلقة بالحكومة والسياسة في القرآن الكريم وسنة رسول الله (ص) يفوق كثيراً ما ورد من الأحكام في سائر المجالات، بل إنّ كثيراً من أحكام الإسلام العبادية هي أحكام عبادية _ سياسية، والغفلة عن ذلك هي التي جرت كل هذه المصائب. لقد أقام رسول الله (ص) حكومة كسائر حكومات العالم، ولكن بدافع بسط العدالة الاجتماعية، وكذلك فقد حكم الخلفاء المسلمون الأوائل بلدان مترامية الأطراف، وكذا كانت حكومة علي بن أبي طالب (ع) باعتمادها على ذلك الدافع وبشكل أوسع وأشمل وهي من واضحات التاريخ. ثم توالت الحكومات باسم الإسلام، واليوم أيضاً فإن ادعياء الحكومة الإسلامية سيراً على خطى الإسلام والرسول الأكرم (ص) كثيرون للغاية.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وأكتفي أنا في هذه الوصية بالإشارة فقط، آملاً أن يتولى الكتّاب وعلماء الاجتماع والمؤرخون إخراج المسلمين من هذه الاشتباهات. </w:t>
      </w:r>
    </w:p>
    <w:p w:rsidR="007811D5" w:rsidRPr="00371E23" w:rsidRDefault="007811D5" w:rsidP="007811D5">
      <w:pPr>
        <w:bidi/>
        <w:spacing w:before="480" w:after="60"/>
        <w:rPr>
          <w:rFonts w:ascii="Traditional Arabic" w:hAnsi="Traditional Arabic" w:cs="Traditional Arabic"/>
          <w:bCs/>
          <w:color w:val="000000"/>
          <w:kern w:val="36"/>
          <w:sz w:val="40"/>
          <w:szCs w:val="36"/>
          <w:rtl/>
        </w:rPr>
      </w:pPr>
      <w:r w:rsidRPr="00371E23">
        <w:rPr>
          <w:rFonts w:ascii="Traditional Arabic" w:hAnsi="Traditional Arabic" w:cs="Traditional Arabic"/>
          <w:bCs/>
          <w:color w:val="000000"/>
          <w:kern w:val="36"/>
          <w:sz w:val="40"/>
          <w:szCs w:val="36"/>
          <w:rtl/>
        </w:rPr>
        <w:t xml:space="preserve">* حكومة الحق من أسمى العبادات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أما ما قيل من أن مهمة الأنبياء (عليهم السلام) تقتصر على المعنويات، وانهم والأولياء العظام كانوا يجتنبون الحكومة وكل ما يتعلق بالدنيا، وانّ علينا أن نقتفي خطاهم، فهو خطأ يبعث على الأسف حقاً ويؤدي الى تدمير الشعوب الإسلامية وفتح الطريق أمام المستعمرين مصاصي الدماء. </w:t>
      </w:r>
    </w:p>
    <w:p w:rsidR="007811D5" w:rsidRPr="001814FA" w:rsidRDefault="007811D5" w:rsidP="007811D5">
      <w:pPr>
        <w:bidi/>
        <w:spacing w:before="120"/>
        <w:rPr>
          <w:rFonts w:ascii="Traditional Arabic" w:hAnsi="Traditional Arabic" w:cs="Traditional Arabic"/>
          <w:b/>
          <w:color w:val="000000"/>
          <w:sz w:val="32"/>
          <w:szCs w:val="36"/>
          <w:rtl/>
        </w:rPr>
      </w:pPr>
      <w:r w:rsidRPr="001814FA">
        <w:rPr>
          <w:rFonts w:ascii="Traditional Arabic" w:hAnsi="Traditional Arabic" w:cs="Traditional Arabic"/>
          <w:b/>
          <w:color w:val="000000"/>
          <w:sz w:val="32"/>
          <w:szCs w:val="36"/>
          <w:rtl/>
        </w:rPr>
        <w:t xml:space="preserve">لأن المرفوض في نهج الأنبياء (عليهم السلام) والذي حذروا منه إنما هو الحكومات الشيطانية الظالمة المستبدة التي تقوم لأجل التسلط ولدوافع دنيوية منحرفة، ولجمع المال والثروة والسعي للتسلط والتجبر، وبالنتيجة الدنيا التي تسبب غفلة الإنسان عن الله تعالى. </w:t>
      </w:r>
    </w:p>
    <w:p w:rsidR="00FD344A" w:rsidRDefault="007811D5" w:rsidP="007811D5">
      <w:pPr>
        <w:bidi/>
      </w:pPr>
      <w:r w:rsidRPr="001814FA">
        <w:rPr>
          <w:rFonts w:ascii="Traditional Arabic" w:hAnsi="Traditional Arabic" w:cs="Traditional Arabic"/>
          <w:b/>
          <w:color w:val="000000"/>
          <w:sz w:val="32"/>
          <w:szCs w:val="36"/>
          <w:rtl/>
        </w:rPr>
        <w:t xml:space="preserve">أما حكومة الحق المُقامة لأجل المستضعفين والوقوف بوجه الظلم والجور، وإقامة العدالة الاجتماعية كالحكومة التي أقامها سليمان بن داود ونبيّ الإسلام العظيم (ص) وما سعى إليه أوصياؤه العظام، فإنها </w:t>
      </w:r>
      <w:r w:rsidRPr="001814FA">
        <w:rPr>
          <w:rFonts w:ascii="Traditional Arabic" w:hAnsi="Traditional Arabic" w:cs="Traditional Arabic"/>
          <w:b/>
          <w:color w:val="000000"/>
          <w:sz w:val="32"/>
          <w:szCs w:val="36"/>
          <w:rtl/>
        </w:rPr>
        <w:lastRenderedPageBreak/>
        <w:t>من أعظم الواجبات، والسعي إليها من أسمى العبادات، كما إن السياسة الصحيحة التي مارستها تلك الحكومات هي من الأمور المنشودة.</w:t>
      </w:r>
    </w:p>
    <w:sectPr w:rsidR="00FD34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12A"/>
    <w:rsid w:val="007811D5"/>
    <w:rsid w:val="00B5712A"/>
    <w:rsid w:val="00CE1CA7"/>
    <w:rsid w:val="00FD34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1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1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507</Words>
  <Characters>2893</Characters>
  <Application>Microsoft Office Word</Application>
  <DocSecurity>0</DocSecurity>
  <Lines>24</Lines>
  <Paragraphs>6</Paragraphs>
  <ScaleCrop>false</ScaleCrop>
  <Company>Hewlett-Packard</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zeinab</cp:lastModifiedBy>
  <cp:revision>3</cp:revision>
  <dcterms:created xsi:type="dcterms:W3CDTF">2017-01-09T03:39:00Z</dcterms:created>
  <dcterms:modified xsi:type="dcterms:W3CDTF">2017-02-23T07:00:00Z</dcterms:modified>
</cp:coreProperties>
</file>